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6B" w:rsidRDefault="00175D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-285115</wp:posOffset>
            </wp:positionH>
            <wp:positionV relativeFrom="margin">
              <wp:posOffset>-427355</wp:posOffset>
            </wp:positionV>
            <wp:extent cx="6407785" cy="2438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lko TAK oznacza Zgodę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78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D6B" w:rsidRPr="00175D6B" w:rsidRDefault="00175D6B" w:rsidP="00175D6B">
      <w:pPr>
        <w:shd w:val="clear" w:color="auto" w:fill="FFFFFF"/>
        <w:spacing w:before="100" w:beforeAutospacing="1" w:after="360" w:line="240" w:lineRule="auto"/>
        <w:rPr>
          <w:rFonts w:ascii="Cambria" w:eastAsia="Times New Roman" w:hAnsi="Cambria" w:cs="Times New Roman"/>
          <w:color w:val="404040"/>
          <w:sz w:val="24"/>
          <w:szCs w:val="24"/>
          <w:lang w:eastAsia="pl-PL"/>
        </w:rPr>
      </w:pPr>
      <w:r w:rsidRPr="00175D6B">
        <w:rPr>
          <w:rFonts w:ascii="Cambria" w:eastAsia="Times New Roman" w:hAnsi="Cambria" w:cs="Times New Roman"/>
          <w:color w:val="404040"/>
          <w:sz w:val="24"/>
          <w:szCs w:val="24"/>
          <w:lang w:eastAsia="pl-PL"/>
        </w:rPr>
        <w:t>Wiele krajów zmieniło swoje prawo dotyczące przemocy seksualnej, uznając że  seks bez wyraźnej zgody jest gwałtem. To bardzo ważne zmiany. W Polsce cały czas to kobieta/ dziewczyna musi udowodnić, że powiedziała wystarczająco głośno i wyraźnie „nie”, aby udowodnić winę gwałciciela. A jeśli spała, albo ktoś jej wrzucił pigułkę gwałtu? Jak mogła to zrobić?</w:t>
      </w:r>
    </w:p>
    <w:p w:rsidR="00175D6B" w:rsidRPr="00175D6B" w:rsidRDefault="00175D6B" w:rsidP="00175D6B">
      <w:pPr>
        <w:shd w:val="clear" w:color="auto" w:fill="FFFFFF"/>
        <w:spacing w:before="100" w:beforeAutospacing="1" w:after="360" w:line="240" w:lineRule="auto"/>
        <w:jc w:val="center"/>
        <w:rPr>
          <w:rFonts w:ascii="Cambria" w:eastAsia="Times New Roman" w:hAnsi="Cambria" w:cs="Times New Roman"/>
          <w:color w:val="404040"/>
          <w:sz w:val="24"/>
          <w:szCs w:val="24"/>
          <w:lang w:eastAsia="pl-PL"/>
        </w:rPr>
      </w:pPr>
      <w:r w:rsidRPr="00175D6B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 xml:space="preserve">Dlatego w 2019 roku tematem wiodącym akcji </w:t>
      </w:r>
      <w:r w:rsidR="00E9263D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 xml:space="preserve">Nazywam się Miliard/ One Billion Rising </w:t>
      </w:r>
      <w:r w:rsidRPr="00175D6B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>w Polsce jest kwestia zgody na kontakty intymne.</w:t>
      </w:r>
    </w:p>
    <w:p w:rsidR="00175D6B" w:rsidRPr="00175D6B" w:rsidRDefault="00175D6B" w:rsidP="00175D6B">
      <w:pPr>
        <w:shd w:val="clear" w:color="auto" w:fill="FFFFFF"/>
        <w:spacing w:before="100" w:beforeAutospacing="1" w:after="360" w:line="240" w:lineRule="auto"/>
        <w:jc w:val="center"/>
        <w:rPr>
          <w:rFonts w:ascii="Cambria" w:eastAsia="Times New Roman" w:hAnsi="Cambria" w:cs="Times New Roman"/>
          <w:color w:val="404040"/>
          <w:sz w:val="24"/>
          <w:szCs w:val="24"/>
          <w:lang w:eastAsia="pl-PL"/>
        </w:rPr>
      </w:pPr>
      <w:r w:rsidRPr="00175D6B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>Wszystkie mamy prawo do kontaktów intymnych bez przemocy!</w:t>
      </w:r>
    </w:p>
    <w:p w:rsidR="00175D6B" w:rsidRPr="00175D6B" w:rsidRDefault="00175D6B" w:rsidP="00175D6B">
      <w:pPr>
        <w:shd w:val="clear" w:color="auto" w:fill="FFFFFF"/>
        <w:spacing w:before="100" w:beforeAutospacing="1" w:after="360" w:line="240" w:lineRule="auto"/>
        <w:jc w:val="center"/>
        <w:rPr>
          <w:rFonts w:ascii="Cambria" w:eastAsia="Times New Roman" w:hAnsi="Cambria" w:cs="Times New Roman"/>
          <w:color w:val="404040"/>
          <w:sz w:val="24"/>
          <w:szCs w:val="24"/>
          <w:lang w:eastAsia="pl-PL"/>
        </w:rPr>
      </w:pPr>
      <w:r w:rsidRPr="00175D6B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>Tylko „tak” oznacza zgodę na seks, a „nie” znaczy „nie”. To musi się stać oczywiste.</w:t>
      </w:r>
    </w:p>
    <w:p w:rsidR="00175D6B" w:rsidRPr="00175D6B" w:rsidRDefault="00175D6B" w:rsidP="00175D6B">
      <w:pPr>
        <w:pStyle w:val="NormalnyWeb"/>
        <w:shd w:val="clear" w:color="auto" w:fill="FFFFFF"/>
        <w:spacing w:after="360" w:afterAutospacing="0"/>
        <w:rPr>
          <w:rFonts w:ascii="Cambria" w:hAnsi="Cambria"/>
          <w:color w:val="404040"/>
        </w:rPr>
      </w:pPr>
      <w:r w:rsidRPr="00175D6B">
        <w:rPr>
          <w:rFonts w:ascii="Cambria" w:hAnsi="Cambria"/>
          <w:color w:val="404040"/>
          <w:sz w:val="20"/>
          <w:szCs w:val="20"/>
        </w:rPr>
        <w:t>#tylkoTak #NieZnaczyNie #NazywamSięMiliard</w:t>
      </w:r>
      <w:r w:rsidRPr="00175D6B">
        <w:rPr>
          <w:rFonts w:ascii="Cambria" w:hAnsi="Cambria"/>
          <w:color w:val="404040"/>
        </w:rPr>
        <w:t xml:space="preserve"> </w:t>
      </w:r>
      <w:r w:rsidRPr="00175D6B">
        <w:rPr>
          <w:rFonts w:ascii="Cambria" w:hAnsi="Cambria"/>
          <w:color w:val="404040"/>
          <w:sz w:val="20"/>
          <w:szCs w:val="20"/>
        </w:rPr>
        <w:t>#OneBillionRisingPoland</w:t>
      </w:r>
    </w:p>
    <w:p w:rsidR="00E9263D" w:rsidRPr="00002F34" w:rsidRDefault="00E9263D" w:rsidP="00E92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hAnsi="Cambria" w:cs="Times New Roman"/>
          <w:b/>
          <w:color w:val="FF0000"/>
          <w:sz w:val="20"/>
          <w:szCs w:val="20"/>
        </w:rPr>
      </w:pPr>
      <w:r w:rsidRPr="00002F34">
        <w:rPr>
          <w:rFonts w:ascii="Cambria" w:hAnsi="Cambria" w:cs="Times New Roman"/>
          <w:b/>
          <w:color w:val="FF0000"/>
          <w:sz w:val="20"/>
          <w:szCs w:val="20"/>
        </w:rPr>
        <w:t>GWAŁT</w:t>
      </w:r>
    </w:p>
    <w:p w:rsidR="00E9263D" w:rsidRPr="00E9263D" w:rsidRDefault="00E9263D" w:rsidP="00E92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E9263D" w:rsidRPr="00E9263D" w:rsidRDefault="00E9263D" w:rsidP="00E9263D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hAnsi="Cambria" w:cs="Times New Roman"/>
          <w:sz w:val="20"/>
          <w:szCs w:val="20"/>
        </w:rPr>
      </w:pPr>
      <w:r w:rsidRPr="00E9263D">
        <w:rPr>
          <w:rFonts w:ascii="Cambria" w:hAnsi="Cambria" w:cs="Times New Roman"/>
          <w:sz w:val="20"/>
          <w:szCs w:val="20"/>
        </w:rPr>
        <w:t xml:space="preserve">Według danych Komendy Głównej Policji w Polsce w 2017 roku wszczęto 2486 postępowań w sprawach dotyczących zgwałcenia. Tylko w przypadku połowy z nich </w:t>
      </w:r>
      <w:r w:rsidR="00671B26">
        <w:rPr>
          <w:rFonts w:ascii="Cambria" w:hAnsi="Cambria" w:cs="Times New Roman"/>
          <w:sz w:val="20"/>
          <w:szCs w:val="20"/>
        </w:rPr>
        <w:t xml:space="preserve">(1262) </w:t>
      </w:r>
      <w:r w:rsidRPr="00E9263D">
        <w:rPr>
          <w:rFonts w:ascii="Cambria" w:hAnsi="Cambria" w:cs="Times New Roman"/>
          <w:sz w:val="20"/>
          <w:szCs w:val="20"/>
        </w:rPr>
        <w:t xml:space="preserve">uznano, że do gwałtu </w:t>
      </w:r>
      <w:r w:rsidR="00671B26">
        <w:rPr>
          <w:rFonts w:ascii="Cambria" w:hAnsi="Cambria" w:cs="Times New Roman"/>
          <w:sz w:val="20"/>
          <w:szCs w:val="20"/>
        </w:rPr>
        <w:t xml:space="preserve">faktycznie </w:t>
      </w:r>
      <w:r w:rsidRPr="00E9263D">
        <w:rPr>
          <w:rFonts w:ascii="Cambria" w:hAnsi="Cambria" w:cs="Times New Roman"/>
          <w:sz w:val="20"/>
          <w:szCs w:val="20"/>
        </w:rPr>
        <w:t>doszło.</w:t>
      </w:r>
    </w:p>
    <w:p w:rsidR="00E9263D" w:rsidRPr="00E9263D" w:rsidRDefault="00E9263D" w:rsidP="00E92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hAnsi="Cambria" w:cs="Times New Roman"/>
          <w:sz w:val="20"/>
          <w:szCs w:val="20"/>
        </w:rPr>
      </w:pPr>
    </w:p>
    <w:p w:rsidR="00E9263D" w:rsidRPr="00E9263D" w:rsidRDefault="00E9263D" w:rsidP="00E9263D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hAnsi="Cambria" w:cs="Times New Roman"/>
          <w:sz w:val="20"/>
          <w:szCs w:val="20"/>
        </w:rPr>
      </w:pPr>
      <w:r w:rsidRPr="00E9263D">
        <w:rPr>
          <w:rFonts w:ascii="Cambria" w:hAnsi="Cambria" w:cs="Times New Roman"/>
          <w:sz w:val="20"/>
          <w:szCs w:val="20"/>
        </w:rPr>
        <w:t xml:space="preserve">Badania amerykańskie wskazują, że około 25–30% dorosłych kobiet pada przynajmniej raz w życiu ofiarą gwałtu. </w:t>
      </w:r>
    </w:p>
    <w:p w:rsidR="00E9263D" w:rsidRPr="00E9263D" w:rsidRDefault="00E9263D" w:rsidP="00E92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hAnsi="Cambria" w:cs="Times New Roman"/>
          <w:sz w:val="20"/>
          <w:szCs w:val="20"/>
        </w:rPr>
      </w:pPr>
    </w:p>
    <w:p w:rsidR="00E9263D" w:rsidRPr="00E9263D" w:rsidRDefault="00E9263D" w:rsidP="00E9263D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hAnsi="Cambria" w:cs="Times New Roman"/>
          <w:sz w:val="20"/>
          <w:szCs w:val="20"/>
        </w:rPr>
      </w:pPr>
      <w:r w:rsidRPr="00E9263D">
        <w:rPr>
          <w:rFonts w:ascii="Cambria" w:hAnsi="Cambria" w:cs="Times New Roman"/>
          <w:sz w:val="20"/>
          <w:szCs w:val="20"/>
        </w:rPr>
        <w:t xml:space="preserve">Badania polskie pokazują olbrzymią skalę tego zjawiska – szacuje się, że około 11,5% polskich kobiet </w:t>
      </w:r>
      <w:r w:rsidR="00671B26" w:rsidRPr="00E9263D">
        <w:rPr>
          <w:rFonts w:ascii="Cambria" w:hAnsi="Cambria" w:cs="Times New Roman"/>
          <w:sz w:val="20"/>
          <w:szCs w:val="20"/>
        </w:rPr>
        <w:t xml:space="preserve">(czyli około półtora miliona) </w:t>
      </w:r>
      <w:r w:rsidRPr="00E9263D">
        <w:rPr>
          <w:rFonts w:ascii="Cambria" w:hAnsi="Cambria" w:cs="Times New Roman"/>
          <w:sz w:val="20"/>
          <w:szCs w:val="20"/>
        </w:rPr>
        <w:t>w wieku 18–70 lat padło ofiarą gwałtu lub próby gwałtu.</w:t>
      </w:r>
    </w:p>
    <w:p w:rsidR="00E9263D" w:rsidRPr="00E9263D" w:rsidRDefault="00E9263D" w:rsidP="00E92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hAnsi="Cambria" w:cs="Times New Roman"/>
          <w:sz w:val="20"/>
          <w:szCs w:val="20"/>
        </w:rPr>
      </w:pPr>
    </w:p>
    <w:p w:rsidR="00002F34" w:rsidRDefault="00E9263D" w:rsidP="00E9263D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hAnsi="Cambria" w:cs="Times New Roman"/>
          <w:sz w:val="20"/>
          <w:szCs w:val="20"/>
        </w:rPr>
      </w:pPr>
      <w:r w:rsidRPr="00E9263D">
        <w:rPr>
          <w:rFonts w:ascii="Cambria" w:hAnsi="Cambria" w:cs="Times New Roman"/>
          <w:sz w:val="20"/>
          <w:szCs w:val="20"/>
        </w:rPr>
        <w:t xml:space="preserve">Badania przeprowadzone w Polsce przez Fundację </w:t>
      </w:r>
      <w:r w:rsidRPr="00E9263D">
        <w:rPr>
          <w:rFonts w:ascii="Cambria" w:hAnsi="Cambria" w:cs="Times New Roman"/>
          <w:i/>
          <w:iCs/>
          <w:sz w:val="20"/>
          <w:szCs w:val="20"/>
        </w:rPr>
        <w:t>Ster</w:t>
      </w:r>
      <w:r w:rsidRPr="00E9263D">
        <w:rPr>
          <w:rFonts w:ascii="Cambria" w:hAnsi="Cambria" w:cs="Times New Roman"/>
          <w:sz w:val="20"/>
          <w:szCs w:val="20"/>
        </w:rPr>
        <w:t xml:space="preserve"> pokazały, że ponad 23% kobiet </w:t>
      </w:r>
      <w:bookmarkStart w:id="0" w:name="_GoBack"/>
      <w:bookmarkEnd w:id="0"/>
      <w:r w:rsidRPr="00E9263D">
        <w:rPr>
          <w:rFonts w:ascii="Cambria" w:hAnsi="Cambria" w:cs="Times New Roman"/>
          <w:sz w:val="20"/>
          <w:szCs w:val="20"/>
        </w:rPr>
        <w:t>uczestniczących w  badaniu doświadczyło próby gwałtu ze strony mężczyzny, a ponad 22%  kobiet zostało zgwałconych przez mężczyzn.</w:t>
      </w:r>
    </w:p>
    <w:p w:rsidR="00002F34" w:rsidRPr="00002F34" w:rsidRDefault="00002F34" w:rsidP="00002F34">
      <w:pPr>
        <w:pStyle w:val="Akapitzlist"/>
        <w:rPr>
          <w:rFonts w:ascii="Cambria" w:hAnsi="Cambria" w:cs="Times New Roman"/>
          <w:sz w:val="20"/>
          <w:szCs w:val="20"/>
        </w:rPr>
      </w:pPr>
    </w:p>
    <w:p w:rsidR="00E9263D" w:rsidRPr="00002F34" w:rsidRDefault="00E9263D" w:rsidP="00E9263D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hAnsi="Cambria" w:cs="Times New Roman"/>
          <w:sz w:val="20"/>
          <w:szCs w:val="20"/>
        </w:rPr>
      </w:pPr>
      <w:r w:rsidRPr="00002F34">
        <w:rPr>
          <w:rFonts w:ascii="Cambria" w:hAnsi="Cambria" w:cs="Times New Roman"/>
          <w:sz w:val="20"/>
          <w:szCs w:val="20"/>
        </w:rPr>
        <w:t xml:space="preserve">Wg </w:t>
      </w:r>
      <w:r w:rsidRPr="00002F34">
        <w:rPr>
          <w:rFonts w:ascii="Cambria" w:hAnsi="Cambria"/>
          <w:sz w:val="20"/>
          <w:szCs w:val="20"/>
        </w:rPr>
        <w:t>European Sourcebook of Crime and Criminal Justice Statistics</w:t>
      </w:r>
      <w:r w:rsidRPr="00002F34">
        <w:rPr>
          <w:rFonts w:ascii="Cambria" w:hAnsi="Cambria" w:cs="Times New Roman"/>
          <w:sz w:val="20"/>
          <w:szCs w:val="20"/>
        </w:rPr>
        <w:t xml:space="preserve"> </w:t>
      </w:r>
      <w:r w:rsidRPr="00002F34">
        <w:rPr>
          <w:rFonts w:ascii="Cambria" w:hAnsi="Cambria" w:cs="Times New Roman"/>
          <w:sz w:val="20"/>
          <w:szCs w:val="20"/>
        </w:rPr>
        <w:t xml:space="preserve">Tylko </w:t>
      </w:r>
      <w:r w:rsidRPr="00002F34">
        <w:rPr>
          <w:rFonts w:ascii="Cambria" w:hAnsi="Cambria" w:cs="Times New Roman"/>
          <w:b/>
          <w:bCs/>
          <w:sz w:val="20"/>
          <w:szCs w:val="20"/>
        </w:rPr>
        <w:t>13,2 proc.</w:t>
      </w:r>
      <w:r w:rsidRPr="00002F34">
        <w:rPr>
          <w:rFonts w:ascii="Cambria" w:hAnsi="Cambria" w:cs="Times New Roman"/>
          <w:sz w:val="20"/>
          <w:szCs w:val="20"/>
        </w:rPr>
        <w:t xml:space="preserve"> osób skazanych za zgwałcenie dostaje w Polsce kary długoterminowe, czyli między 5 a 10 lat więzienia, gdzie </w:t>
      </w:r>
      <w:r w:rsidRPr="00002F34">
        <w:rPr>
          <w:rFonts w:ascii="Cambria" w:hAnsi="Cambria" w:cs="Times New Roman"/>
          <w:b/>
          <w:bCs/>
          <w:sz w:val="20"/>
          <w:szCs w:val="20"/>
        </w:rPr>
        <w:t xml:space="preserve">średnia europejska wynosi  25,4 proc. </w:t>
      </w:r>
      <w:r w:rsidRPr="00002F34">
        <w:rPr>
          <w:rFonts w:ascii="Cambria" w:hAnsi="Cambria" w:cs="Times New Roman"/>
          <w:sz w:val="20"/>
          <w:szCs w:val="20"/>
        </w:rPr>
        <w:t xml:space="preserve">(w Czechach 32 proc., na Węgrzech – 33,7 proc., w Niemczech – 24,6 proc., a we Francji – 31,9 proc.). </w:t>
      </w:r>
      <w:r w:rsidRPr="00002F34">
        <w:rPr>
          <w:rFonts w:ascii="Times New Roman" w:hAnsi="Times New Roman" w:cs="Times New Roman"/>
          <w:b/>
          <w:bCs/>
          <w:sz w:val="20"/>
          <w:szCs w:val="20"/>
        </w:rPr>
        <w:t>Z danych tych wynika, że polskie sądy są statystycznie dwa razy łagodniejsze wobec gwałcicieli niż sądy w innych krajach europejskich.</w:t>
      </w:r>
    </w:p>
    <w:p w:rsidR="00AE59E1" w:rsidRPr="00002F34" w:rsidRDefault="006416DC" w:rsidP="00E92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2F34">
        <w:rPr>
          <w:rFonts w:ascii="Cambria" w:hAnsi="Cambria" w:cs="Times New Roman"/>
          <w:b/>
          <w:color w:val="FF0000"/>
          <w:sz w:val="24"/>
          <w:szCs w:val="24"/>
        </w:rPr>
        <w:lastRenderedPageBreak/>
        <w:t>Co to takiego „zgoda na seks”?</w:t>
      </w:r>
    </w:p>
    <w:p w:rsidR="00E9263D" w:rsidRDefault="00E9263D" w:rsidP="00E92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eastAsia="Times New Roman" w:hAnsi="Cambria" w:cs="Times New Roman"/>
          <w:color w:val="212121"/>
          <w:sz w:val="20"/>
          <w:szCs w:val="20"/>
          <w:lang w:eastAsia="pl-PL"/>
        </w:rPr>
      </w:pPr>
    </w:p>
    <w:p w:rsidR="00C459C0" w:rsidRPr="00E9263D" w:rsidRDefault="00C459C0" w:rsidP="00E92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eastAsia="Times New Roman" w:hAnsi="Cambria" w:cs="Times New Roman"/>
          <w:color w:val="212121"/>
          <w:sz w:val="20"/>
          <w:szCs w:val="20"/>
          <w:lang w:eastAsia="pl-PL"/>
        </w:rPr>
      </w:pPr>
      <w:r w:rsidRPr="00E9263D">
        <w:rPr>
          <w:rFonts w:ascii="Cambria" w:eastAsia="Times New Roman" w:hAnsi="Cambria" w:cs="Times New Roman"/>
          <w:color w:val="212121"/>
          <w:sz w:val="20"/>
          <w:szCs w:val="20"/>
          <w:lang w:eastAsia="pl-PL"/>
        </w:rPr>
        <w:t xml:space="preserve">Jeśli chcesz </w:t>
      </w:r>
      <w:r w:rsidR="003A5CA4" w:rsidRPr="00E9263D">
        <w:rPr>
          <w:rFonts w:ascii="Cambria" w:eastAsia="Times New Roman" w:hAnsi="Cambria" w:cs="Times New Roman"/>
          <w:color w:val="212121"/>
          <w:sz w:val="20"/>
          <w:szCs w:val="20"/>
          <w:lang w:eastAsia="pl-PL"/>
        </w:rPr>
        <w:t>mieć z kimś kontakty intymne</w:t>
      </w:r>
      <w:r w:rsidRPr="00E9263D">
        <w:rPr>
          <w:rFonts w:ascii="Cambria" w:eastAsia="Times New Roman" w:hAnsi="Cambria" w:cs="Times New Roman"/>
          <w:color w:val="212121"/>
          <w:sz w:val="20"/>
          <w:szCs w:val="20"/>
          <w:lang w:eastAsia="pl-PL"/>
        </w:rPr>
        <w:t xml:space="preserve">, musisz mieć pewność, </w:t>
      </w:r>
      <w:r w:rsidR="006D5CD4" w:rsidRPr="00E9263D">
        <w:rPr>
          <w:rFonts w:ascii="Cambria" w:eastAsia="Times New Roman" w:hAnsi="Cambria" w:cs="Times New Roman"/>
          <w:color w:val="212121"/>
          <w:sz w:val="20"/>
          <w:szCs w:val="20"/>
          <w:lang w:eastAsia="pl-PL"/>
        </w:rPr>
        <w:t>że</w:t>
      </w:r>
      <w:r w:rsidRPr="00E9263D">
        <w:rPr>
          <w:rFonts w:ascii="Cambria" w:eastAsia="Times New Roman" w:hAnsi="Cambria" w:cs="Times New Roman"/>
          <w:color w:val="212121"/>
          <w:sz w:val="20"/>
          <w:szCs w:val="20"/>
          <w:lang w:eastAsia="pl-PL"/>
        </w:rPr>
        <w:t xml:space="preserve"> </w:t>
      </w:r>
      <w:r w:rsidR="003A5CA4" w:rsidRPr="00E9263D">
        <w:rPr>
          <w:rFonts w:ascii="Cambria" w:eastAsia="Times New Roman" w:hAnsi="Cambria" w:cs="Times New Roman"/>
          <w:color w:val="212121"/>
          <w:sz w:val="20"/>
          <w:szCs w:val="20"/>
          <w:lang w:eastAsia="pl-PL"/>
        </w:rPr>
        <w:t>druga strona także tego chce</w:t>
      </w:r>
      <w:r w:rsidRPr="00E9263D">
        <w:rPr>
          <w:rFonts w:ascii="Cambria" w:eastAsia="Times New Roman" w:hAnsi="Cambria" w:cs="Times New Roman"/>
          <w:color w:val="212121"/>
          <w:sz w:val="20"/>
          <w:szCs w:val="20"/>
          <w:lang w:eastAsia="pl-PL"/>
        </w:rPr>
        <w:t>.</w:t>
      </w:r>
    </w:p>
    <w:p w:rsidR="00C459C0" w:rsidRPr="00E9263D" w:rsidRDefault="00C459C0" w:rsidP="00E92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eastAsia="Times New Roman" w:hAnsi="Cambria" w:cs="Times New Roman"/>
          <w:color w:val="212121"/>
          <w:sz w:val="20"/>
          <w:szCs w:val="20"/>
          <w:lang w:eastAsia="pl-PL"/>
        </w:rPr>
      </w:pPr>
    </w:p>
    <w:p w:rsidR="009B76F7" w:rsidRPr="00E9263D" w:rsidRDefault="00775AF0" w:rsidP="00E92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eastAsia="Times New Roman" w:hAnsi="Cambria" w:cs="Times New Roman"/>
          <w:b/>
          <w:color w:val="212121"/>
          <w:sz w:val="20"/>
          <w:szCs w:val="20"/>
          <w:lang w:eastAsia="pl-PL"/>
        </w:rPr>
      </w:pPr>
      <w:r w:rsidRPr="00E9263D">
        <w:rPr>
          <w:rFonts w:ascii="Cambria" w:eastAsia="Times New Roman" w:hAnsi="Cambria" w:cs="Times New Roman"/>
          <w:b/>
          <w:color w:val="212121"/>
          <w:sz w:val="20"/>
          <w:szCs w:val="20"/>
          <w:lang w:eastAsia="pl-PL"/>
        </w:rPr>
        <w:t>Najważniejsze cechy zgody to:</w:t>
      </w:r>
    </w:p>
    <w:p w:rsidR="00C459C0" w:rsidRPr="00E9263D" w:rsidRDefault="00C459C0" w:rsidP="00E9263D">
      <w:pPr>
        <w:pStyle w:val="HTML-wstpniesformatowany"/>
        <w:shd w:val="clear" w:color="auto" w:fill="FFFFFF"/>
        <w:spacing w:line="276" w:lineRule="auto"/>
        <w:rPr>
          <w:rFonts w:ascii="Cambria" w:hAnsi="Cambria" w:cs="Times New Roman"/>
          <w:b/>
          <w:color w:val="212121"/>
        </w:rPr>
      </w:pPr>
    </w:p>
    <w:p w:rsidR="00E51622" w:rsidRPr="00E9263D" w:rsidRDefault="00E51622" w:rsidP="00E9263D">
      <w:pPr>
        <w:pStyle w:val="HTML-wstpniesformatowany"/>
        <w:numPr>
          <w:ilvl w:val="0"/>
          <w:numId w:val="3"/>
        </w:numPr>
        <w:shd w:val="clear" w:color="auto" w:fill="FFFFFF"/>
        <w:spacing w:line="276" w:lineRule="auto"/>
        <w:rPr>
          <w:rFonts w:ascii="Cambria" w:hAnsi="Cambria" w:cs="Times New Roman"/>
          <w:color w:val="212121"/>
        </w:rPr>
      </w:pPr>
      <w:r w:rsidRPr="00002F34">
        <w:rPr>
          <w:rFonts w:ascii="Cambria" w:hAnsi="Cambria" w:cs="Times New Roman"/>
          <w:b/>
          <w:color w:val="FF0000"/>
        </w:rPr>
        <w:t>DOBROWOLNOŚĆ</w:t>
      </w:r>
      <w:r w:rsidRPr="00E9263D">
        <w:rPr>
          <w:rFonts w:ascii="Cambria" w:hAnsi="Cambria" w:cs="Times New Roman"/>
          <w:b/>
          <w:color w:val="212121"/>
        </w:rPr>
        <w:t xml:space="preserve"> </w:t>
      </w:r>
      <w:r w:rsidR="00C459C0" w:rsidRPr="00E9263D">
        <w:rPr>
          <w:rFonts w:ascii="Cambria" w:hAnsi="Cambria" w:cs="Times New Roman"/>
          <w:color w:val="212121"/>
        </w:rPr>
        <w:t>a</w:t>
      </w:r>
      <w:r w:rsidRPr="00E9263D">
        <w:rPr>
          <w:rFonts w:ascii="Cambria" w:hAnsi="Cambria" w:cs="Times New Roman"/>
          <w:color w:val="212121"/>
        </w:rPr>
        <w:t>ngażowanie się w aktywność seksualną jest decyzją, która powinna być podejmowana bez użycia siły, nacisku, manipulacji lub środków zmieniających świadomość.</w:t>
      </w:r>
    </w:p>
    <w:p w:rsidR="000C069E" w:rsidRPr="00E9263D" w:rsidRDefault="00775AF0" w:rsidP="00E9263D">
      <w:pPr>
        <w:pStyle w:val="HTML-wstpniesformatowany"/>
        <w:numPr>
          <w:ilvl w:val="0"/>
          <w:numId w:val="3"/>
        </w:numPr>
        <w:shd w:val="clear" w:color="auto" w:fill="FFFFFF"/>
        <w:spacing w:line="276" w:lineRule="auto"/>
        <w:rPr>
          <w:rFonts w:ascii="Cambria" w:hAnsi="Cambria" w:cs="Times New Roman"/>
          <w:color w:val="212121"/>
        </w:rPr>
      </w:pPr>
      <w:r w:rsidRPr="00002F34">
        <w:rPr>
          <w:rFonts w:ascii="Cambria" w:hAnsi="Cambria" w:cs="Times New Roman"/>
          <w:b/>
          <w:color w:val="FF0000"/>
        </w:rPr>
        <w:t xml:space="preserve">ZMIENNOŚĆ </w:t>
      </w:r>
      <w:r w:rsidRPr="00E9263D">
        <w:rPr>
          <w:rFonts w:ascii="Cambria" w:hAnsi="Cambria" w:cs="Times New Roman"/>
          <w:color w:val="212121"/>
        </w:rPr>
        <w:t>zgodę możesz wycofać w dowolnym momencie</w:t>
      </w:r>
      <w:r w:rsidR="00C459C0" w:rsidRPr="00E9263D">
        <w:rPr>
          <w:rFonts w:ascii="Cambria" w:hAnsi="Cambria" w:cs="Times New Roman"/>
          <w:color w:val="212121"/>
        </w:rPr>
        <w:t>,</w:t>
      </w:r>
      <w:r w:rsidR="00E51622" w:rsidRPr="00E9263D">
        <w:rPr>
          <w:rFonts w:ascii="Cambria" w:hAnsi="Cambria" w:cs="Times New Roman"/>
          <w:color w:val="212121"/>
        </w:rPr>
        <w:t xml:space="preserve"> przed lub podczas jakiejkolwiek aktywności seksualnej.</w:t>
      </w:r>
      <w:r w:rsidR="000C069E" w:rsidRPr="00E9263D">
        <w:rPr>
          <w:rFonts w:ascii="Cambria" w:hAnsi="Cambria" w:cs="Times New Roman"/>
          <w:color w:val="212121"/>
        </w:rPr>
        <w:t xml:space="preserve"> T</w:t>
      </w:r>
      <w:r w:rsidR="00E51622" w:rsidRPr="00E9263D">
        <w:rPr>
          <w:rFonts w:ascii="Cambria" w:hAnsi="Cambria" w:cs="Times New Roman"/>
          <w:color w:val="212121"/>
        </w:rPr>
        <w:t xml:space="preserve">woje </w:t>
      </w:r>
      <w:r w:rsidR="00C459C0" w:rsidRPr="00E9263D">
        <w:rPr>
          <w:rFonts w:ascii="Cambria" w:hAnsi="Cambria" w:cs="Times New Roman"/>
          <w:color w:val="212121"/>
        </w:rPr>
        <w:t>„</w:t>
      </w:r>
      <w:r w:rsidR="00E51622" w:rsidRPr="00E9263D">
        <w:rPr>
          <w:rFonts w:ascii="Cambria" w:hAnsi="Cambria" w:cs="Times New Roman"/>
          <w:color w:val="212121"/>
        </w:rPr>
        <w:t>tak</w:t>
      </w:r>
      <w:r w:rsidR="00C459C0" w:rsidRPr="00E9263D">
        <w:rPr>
          <w:rFonts w:ascii="Cambria" w:hAnsi="Cambria" w:cs="Times New Roman"/>
          <w:color w:val="212121"/>
        </w:rPr>
        <w:t>”</w:t>
      </w:r>
      <w:r w:rsidR="00E51622" w:rsidRPr="00E9263D">
        <w:rPr>
          <w:rFonts w:ascii="Cambria" w:hAnsi="Cambria" w:cs="Times New Roman"/>
          <w:color w:val="212121"/>
        </w:rPr>
        <w:t xml:space="preserve"> </w:t>
      </w:r>
      <w:r w:rsidR="000C069E" w:rsidRPr="00E9263D">
        <w:rPr>
          <w:rFonts w:ascii="Cambria" w:hAnsi="Cambria" w:cs="Times New Roman"/>
          <w:color w:val="212121"/>
        </w:rPr>
        <w:t xml:space="preserve">w każdej chwili możesz zmienić na </w:t>
      </w:r>
      <w:r w:rsidR="00C459C0" w:rsidRPr="00E9263D">
        <w:rPr>
          <w:rFonts w:ascii="Cambria" w:hAnsi="Cambria" w:cs="Times New Roman"/>
          <w:color w:val="212121"/>
        </w:rPr>
        <w:t>„</w:t>
      </w:r>
      <w:r w:rsidR="00E51622" w:rsidRPr="00E9263D">
        <w:rPr>
          <w:rFonts w:ascii="Cambria" w:hAnsi="Cambria" w:cs="Times New Roman"/>
          <w:color w:val="212121"/>
        </w:rPr>
        <w:t>nie</w:t>
      </w:r>
      <w:r w:rsidR="00C459C0" w:rsidRPr="00E9263D">
        <w:rPr>
          <w:rFonts w:ascii="Cambria" w:hAnsi="Cambria" w:cs="Times New Roman"/>
          <w:color w:val="212121"/>
        </w:rPr>
        <w:t>”</w:t>
      </w:r>
      <w:r w:rsidR="00E51622" w:rsidRPr="00E9263D">
        <w:rPr>
          <w:rFonts w:ascii="Cambria" w:hAnsi="Cambria" w:cs="Times New Roman"/>
          <w:color w:val="212121"/>
        </w:rPr>
        <w:t>.</w:t>
      </w:r>
      <w:r w:rsidRPr="00E9263D">
        <w:rPr>
          <w:rFonts w:ascii="Cambria" w:hAnsi="Cambria" w:cs="Times New Roman"/>
          <w:color w:val="212121"/>
        </w:rPr>
        <w:t xml:space="preserve"> </w:t>
      </w:r>
    </w:p>
    <w:p w:rsidR="00E51622" w:rsidRPr="00E9263D" w:rsidRDefault="00E51622" w:rsidP="00E9263D">
      <w:pPr>
        <w:pStyle w:val="HTML-wstpniesformatowany"/>
        <w:numPr>
          <w:ilvl w:val="0"/>
          <w:numId w:val="3"/>
        </w:numPr>
        <w:shd w:val="clear" w:color="auto" w:fill="FFFFFF"/>
        <w:spacing w:line="276" w:lineRule="auto"/>
        <w:rPr>
          <w:rFonts w:ascii="Cambria" w:hAnsi="Cambria" w:cs="Times New Roman"/>
          <w:color w:val="212121"/>
        </w:rPr>
      </w:pPr>
      <w:r w:rsidRPr="00002F34">
        <w:rPr>
          <w:rFonts w:ascii="Cambria" w:hAnsi="Cambria" w:cs="Times New Roman"/>
          <w:b/>
          <w:color w:val="FF0000"/>
        </w:rPr>
        <w:t>ŚWIADOMOŚĆ</w:t>
      </w:r>
      <w:r w:rsidR="00775AF0" w:rsidRPr="00002F34">
        <w:rPr>
          <w:rFonts w:ascii="Cambria" w:hAnsi="Cambria" w:cs="Times New Roman"/>
          <w:color w:val="FF0000"/>
        </w:rPr>
        <w:t xml:space="preserve"> </w:t>
      </w:r>
      <w:r w:rsidR="003A5CA4" w:rsidRPr="00E9263D">
        <w:rPr>
          <w:rFonts w:ascii="Cambria" w:hAnsi="Cambria" w:cs="Times New Roman"/>
          <w:color w:val="212121"/>
        </w:rPr>
        <w:t xml:space="preserve">wszystkie osoby zaangażowane muszą jasno określić na co wyrażają zgodę. </w:t>
      </w:r>
      <w:r w:rsidR="000C069E" w:rsidRPr="00E9263D">
        <w:rPr>
          <w:rFonts w:ascii="Cambria" w:hAnsi="Cambria" w:cs="Times New Roman"/>
          <w:color w:val="212121"/>
        </w:rPr>
        <w:t xml:space="preserve">Dotyczy to również </w:t>
      </w:r>
      <w:r w:rsidR="006D5CD4" w:rsidRPr="00E9263D">
        <w:rPr>
          <w:rFonts w:ascii="Cambria" w:hAnsi="Cambria" w:cs="Times New Roman"/>
          <w:color w:val="212121"/>
        </w:rPr>
        <w:t>zmiany</w:t>
      </w:r>
      <w:r w:rsidR="000C069E" w:rsidRPr="00E9263D">
        <w:rPr>
          <w:rFonts w:ascii="Cambria" w:hAnsi="Cambria" w:cs="Times New Roman"/>
          <w:color w:val="212121"/>
        </w:rPr>
        <w:t xml:space="preserve"> </w:t>
      </w:r>
      <w:r w:rsidR="006D5CD4" w:rsidRPr="00E9263D">
        <w:rPr>
          <w:rFonts w:ascii="Cambria" w:hAnsi="Cambria" w:cs="Times New Roman"/>
          <w:color w:val="212121"/>
        </w:rPr>
        <w:t>aktywności seksualnej na inną</w:t>
      </w:r>
      <w:r w:rsidR="000C069E" w:rsidRPr="00E9263D">
        <w:rPr>
          <w:rFonts w:ascii="Cambria" w:hAnsi="Cambria" w:cs="Times New Roman"/>
          <w:color w:val="212121"/>
        </w:rPr>
        <w:t xml:space="preserve">. </w:t>
      </w:r>
      <w:r w:rsidR="006D5CD4" w:rsidRPr="00E9263D">
        <w:rPr>
          <w:rFonts w:ascii="Cambria" w:hAnsi="Cambria" w:cs="Times New Roman"/>
          <w:color w:val="212121"/>
        </w:rPr>
        <w:t>Także na</w:t>
      </w:r>
      <w:r w:rsidR="000C069E" w:rsidRPr="00E9263D">
        <w:rPr>
          <w:rFonts w:ascii="Cambria" w:hAnsi="Cambria" w:cs="Times New Roman"/>
          <w:color w:val="212121"/>
        </w:rPr>
        <w:t xml:space="preserve"> przykład usunięcie prezerwatywy, gdy wcześniej wyraziłeś zgodę na jej używanie, nie</w:t>
      </w:r>
      <w:r w:rsidR="003A5CA4" w:rsidRPr="00E9263D">
        <w:rPr>
          <w:rFonts w:ascii="Cambria" w:hAnsi="Cambria" w:cs="Times New Roman"/>
          <w:color w:val="212121"/>
        </w:rPr>
        <w:t xml:space="preserve"> będzie </w:t>
      </w:r>
      <w:r w:rsidR="006D5CD4" w:rsidRPr="00E9263D">
        <w:rPr>
          <w:rFonts w:ascii="Cambria" w:hAnsi="Cambria" w:cs="Times New Roman"/>
          <w:color w:val="212121"/>
        </w:rPr>
        <w:t>już udzieleniem świadomej zgody przez drugą osobę</w:t>
      </w:r>
      <w:r w:rsidR="000C069E" w:rsidRPr="00E9263D">
        <w:rPr>
          <w:rFonts w:ascii="Cambria" w:hAnsi="Cambria" w:cs="Times New Roman"/>
          <w:color w:val="212121"/>
        </w:rPr>
        <w:t>.</w:t>
      </w:r>
      <w:r w:rsidR="003A5CA4" w:rsidRPr="00E9263D">
        <w:rPr>
          <w:rFonts w:ascii="Cambria" w:hAnsi="Cambria" w:cs="Times New Roman"/>
          <w:color w:val="212121"/>
        </w:rPr>
        <w:t xml:space="preserve"> </w:t>
      </w:r>
    </w:p>
    <w:p w:rsidR="00775AF0" w:rsidRPr="00E9263D" w:rsidRDefault="00E51622" w:rsidP="00E9263D">
      <w:pPr>
        <w:pStyle w:val="HTML-wstpniesformatowany"/>
        <w:numPr>
          <w:ilvl w:val="0"/>
          <w:numId w:val="3"/>
        </w:numPr>
        <w:shd w:val="clear" w:color="auto" w:fill="FFFFFF"/>
        <w:spacing w:line="276" w:lineRule="auto"/>
        <w:rPr>
          <w:rFonts w:ascii="Cambria" w:hAnsi="Cambria" w:cs="Times New Roman"/>
          <w:color w:val="212121"/>
        </w:rPr>
      </w:pPr>
      <w:r w:rsidRPr="00002F34">
        <w:rPr>
          <w:rFonts w:ascii="Cambria" w:hAnsi="Cambria" w:cs="Times New Roman"/>
          <w:b/>
          <w:color w:val="FF0000"/>
        </w:rPr>
        <w:t xml:space="preserve">ENTUZJAZM </w:t>
      </w:r>
      <w:r w:rsidR="00002F34">
        <w:rPr>
          <w:rFonts w:ascii="Cambria" w:hAnsi="Cambria" w:cs="Times New Roman"/>
          <w:color w:val="212121"/>
        </w:rPr>
        <w:t>j</w:t>
      </w:r>
      <w:r w:rsidRPr="00E9263D">
        <w:rPr>
          <w:rFonts w:ascii="Cambria" w:hAnsi="Cambria" w:cs="Times New Roman"/>
          <w:color w:val="212121"/>
        </w:rPr>
        <w:t>eśli odpowiedź na seks nie brzmi TAK! (</w:t>
      </w:r>
      <w:r w:rsidR="00C459C0" w:rsidRPr="00E9263D">
        <w:rPr>
          <w:rFonts w:ascii="Cambria" w:hAnsi="Cambria" w:cs="Times New Roman"/>
          <w:color w:val="212121"/>
        </w:rPr>
        <w:t xml:space="preserve">wyrażona </w:t>
      </w:r>
      <w:r w:rsidRPr="00E9263D">
        <w:rPr>
          <w:rFonts w:ascii="Cambria" w:hAnsi="Cambria" w:cs="Times New Roman"/>
          <w:color w:val="212121"/>
        </w:rPr>
        <w:t>poprzez język ciała</w:t>
      </w:r>
      <w:r w:rsidR="00A971FB" w:rsidRPr="00E9263D">
        <w:rPr>
          <w:rFonts w:ascii="Cambria" w:hAnsi="Cambria" w:cs="Times New Roman"/>
          <w:color w:val="212121"/>
        </w:rPr>
        <w:t xml:space="preserve"> </w:t>
      </w:r>
      <w:r w:rsidRPr="00E9263D">
        <w:rPr>
          <w:rFonts w:ascii="Cambria" w:hAnsi="Cambria" w:cs="Times New Roman"/>
          <w:color w:val="212121"/>
        </w:rPr>
        <w:t>lub słownie), to nie jest zgoda.</w:t>
      </w:r>
      <w:r w:rsidR="00002F34">
        <w:rPr>
          <w:rFonts w:ascii="Cambria" w:hAnsi="Cambria" w:cs="Times New Roman"/>
          <w:color w:val="212121"/>
        </w:rPr>
        <w:t xml:space="preserve"> Milczenie nie oznacza zgody!</w:t>
      </w:r>
    </w:p>
    <w:p w:rsidR="000C069E" w:rsidRPr="00E9263D" w:rsidRDefault="00775AF0" w:rsidP="00E9263D">
      <w:pPr>
        <w:pStyle w:val="HTML-wstpniesformatowany"/>
        <w:numPr>
          <w:ilvl w:val="0"/>
          <w:numId w:val="3"/>
        </w:numPr>
        <w:shd w:val="clear" w:color="auto" w:fill="FFFFFF"/>
        <w:spacing w:line="276" w:lineRule="auto"/>
        <w:rPr>
          <w:rFonts w:ascii="Cambria" w:hAnsi="Cambria" w:cs="Times New Roman"/>
        </w:rPr>
      </w:pPr>
      <w:r w:rsidRPr="00002F34">
        <w:rPr>
          <w:rFonts w:ascii="Cambria" w:hAnsi="Cambria" w:cs="Times New Roman"/>
          <w:b/>
          <w:color w:val="FF0000"/>
        </w:rPr>
        <w:t>AKTUALNOŚĆ</w:t>
      </w:r>
      <w:r w:rsidR="0001154E" w:rsidRPr="00002F34">
        <w:rPr>
          <w:rFonts w:ascii="Cambria" w:hAnsi="Cambria" w:cs="Times New Roman"/>
          <w:color w:val="FF0000"/>
        </w:rPr>
        <w:t xml:space="preserve"> </w:t>
      </w:r>
      <w:r w:rsidRPr="00E9263D">
        <w:rPr>
          <w:rFonts w:ascii="Cambria" w:hAnsi="Cambria" w:cs="Times New Roman"/>
          <w:color w:val="212121"/>
        </w:rPr>
        <w:t>wyrażenie zgody</w:t>
      </w:r>
      <w:r w:rsidR="0001154E" w:rsidRPr="00E9263D">
        <w:rPr>
          <w:rFonts w:ascii="Cambria" w:hAnsi="Cambria" w:cs="Times New Roman"/>
          <w:color w:val="212121"/>
        </w:rPr>
        <w:t xml:space="preserve"> na jeden akt, nie oznac</w:t>
      </w:r>
      <w:r w:rsidR="009B76F7" w:rsidRPr="00E9263D">
        <w:rPr>
          <w:rFonts w:ascii="Cambria" w:hAnsi="Cambria" w:cs="Times New Roman"/>
          <w:color w:val="212121"/>
        </w:rPr>
        <w:t xml:space="preserve">za, że zgadzasz się na </w:t>
      </w:r>
      <w:r w:rsidRPr="00E9263D">
        <w:rPr>
          <w:rFonts w:ascii="Cambria" w:hAnsi="Cambria" w:cs="Times New Roman"/>
          <w:color w:val="212121"/>
        </w:rPr>
        <w:t>aktywność seksualną w przyszłości</w:t>
      </w:r>
      <w:r w:rsidR="009B76F7" w:rsidRPr="00E9263D">
        <w:rPr>
          <w:rFonts w:ascii="Cambria" w:hAnsi="Cambria" w:cs="Times New Roman"/>
          <w:color w:val="212121"/>
        </w:rPr>
        <w:t>;</w:t>
      </w:r>
      <w:r w:rsidR="0001154E" w:rsidRPr="00E9263D">
        <w:rPr>
          <w:rFonts w:ascii="Cambria" w:hAnsi="Cambria" w:cs="Times New Roman"/>
          <w:color w:val="212121"/>
        </w:rPr>
        <w:t xml:space="preserve"> </w:t>
      </w:r>
      <w:r w:rsidRPr="00E9263D">
        <w:rPr>
          <w:rFonts w:ascii="Cambria" w:hAnsi="Cambria" w:cs="Times New Roman"/>
          <w:color w:val="212121"/>
        </w:rPr>
        <w:t>zgoda musi być wyrażona za każdym razem. Długotrwałe relacje romantyczne i / lub seksualne nie oznaczają, że zgoda jest automatyczn</w:t>
      </w:r>
      <w:r w:rsidR="000C069E" w:rsidRPr="00E9263D">
        <w:rPr>
          <w:rFonts w:ascii="Cambria" w:hAnsi="Cambria" w:cs="Times New Roman"/>
          <w:color w:val="212121"/>
        </w:rPr>
        <w:t>a</w:t>
      </w:r>
      <w:r w:rsidRPr="00E9263D">
        <w:rPr>
          <w:rFonts w:ascii="Cambria" w:hAnsi="Cambria" w:cs="Times New Roman"/>
          <w:color w:val="212121"/>
        </w:rPr>
        <w:t xml:space="preserve">. </w:t>
      </w:r>
    </w:p>
    <w:p w:rsidR="003A5CA4" w:rsidRPr="00E9263D" w:rsidRDefault="003A5CA4" w:rsidP="003A5CA4">
      <w:pPr>
        <w:pStyle w:val="HTML-wstpniesformatowany"/>
        <w:shd w:val="clear" w:color="auto" w:fill="FFFFFF"/>
        <w:ind w:left="360"/>
        <w:rPr>
          <w:rFonts w:ascii="Cambria" w:hAnsi="Cambria" w:cs="Times New Roman"/>
        </w:rPr>
      </w:pPr>
    </w:p>
    <w:p w:rsidR="006416DC" w:rsidRPr="00E9263D" w:rsidRDefault="009B76F7" w:rsidP="006416DC">
      <w:pPr>
        <w:pStyle w:val="HTML-wstpniesformatowany"/>
        <w:shd w:val="clear" w:color="auto" w:fill="FFFFFF"/>
        <w:rPr>
          <w:rFonts w:ascii="Cambria" w:hAnsi="Cambria" w:cs="Times New Roman"/>
          <w:b/>
          <w:color w:val="212121"/>
        </w:rPr>
      </w:pPr>
      <w:r w:rsidRPr="00E9263D">
        <w:rPr>
          <w:rFonts w:ascii="Cambria" w:hAnsi="Cambria" w:cs="Times New Roman"/>
          <w:b/>
          <w:color w:val="212121"/>
        </w:rPr>
        <w:t>To nie jest zgoda:</w:t>
      </w:r>
    </w:p>
    <w:p w:rsidR="004104AC" w:rsidRPr="00E9263D" w:rsidRDefault="004104AC" w:rsidP="006416DC">
      <w:pPr>
        <w:pStyle w:val="HTML-wstpniesformatowany"/>
        <w:shd w:val="clear" w:color="auto" w:fill="FFFFFF"/>
        <w:rPr>
          <w:rFonts w:ascii="Cambria" w:hAnsi="Cambria" w:cs="Times New Roman"/>
          <w:color w:val="212121"/>
        </w:rPr>
      </w:pPr>
    </w:p>
    <w:p w:rsidR="004104AC" w:rsidRPr="00E9263D" w:rsidRDefault="009B76F7" w:rsidP="004104AC">
      <w:pPr>
        <w:pStyle w:val="HTML-wstpniesformatowany"/>
        <w:numPr>
          <w:ilvl w:val="0"/>
          <w:numId w:val="1"/>
        </w:numPr>
        <w:shd w:val="clear" w:color="auto" w:fill="FFFFFF"/>
        <w:rPr>
          <w:rFonts w:ascii="Cambria" w:hAnsi="Cambria" w:cs="Times New Roman"/>
          <w:color w:val="212121"/>
        </w:rPr>
      </w:pPr>
      <w:r w:rsidRPr="00E9263D">
        <w:rPr>
          <w:rFonts w:ascii="Cambria" w:hAnsi="Cambria" w:cs="Times New Roman"/>
          <w:color w:val="212121"/>
        </w:rPr>
        <w:t>b</w:t>
      </w:r>
      <w:r w:rsidR="004104AC" w:rsidRPr="00E9263D">
        <w:rPr>
          <w:rFonts w:ascii="Cambria" w:hAnsi="Cambria" w:cs="Times New Roman"/>
          <w:color w:val="212121"/>
        </w:rPr>
        <w:t>rak protestu lub oporu nie oznacza zgody;</w:t>
      </w:r>
    </w:p>
    <w:p w:rsidR="004104AC" w:rsidRPr="00E9263D" w:rsidRDefault="009B76F7" w:rsidP="004104AC">
      <w:pPr>
        <w:pStyle w:val="HTML-wstpniesformatowany"/>
        <w:numPr>
          <w:ilvl w:val="0"/>
          <w:numId w:val="1"/>
        </w:numPr>
        <w:shd w:val="clear" w:color="auto" w:fill="FFFFFF"/>
        <w:rPr>
          <w:rFonts w:ascii="Cambria" w:hAnsi="Cambria" w:cs="Times New Roman"/>
          <w:color w:val="212121"/>
        </w:rPr>
      </w:pPr>
      <w:r w:rsidRPr="00E9263D">
        <w:rPr>
          <w:rFonts w:ascii="Cambria" w:hAnsi="Cambria" w:cs="Times New Roman"/>
          <w:color w:val="212121"/>
        </w:rPr>
        <w:t>m</w:t>
      </w:r>
      <w:r w:rsidR="004104AC" w:rsidRPr="00E9263D">
        <w:rPr>
          <w:rFonts w:ascii="Cambria" w:hAnsi="Cambria" w:cs="Times New Roman"/>
          <w:color w:val="212121"/>
        </w:rPr>
        <w:t>ilczenie nie oznacza zgody;</w:t>
      </w:r>
    </w:p>
    <w:p w:rsidR="004104AC" w:rsidRPr="00E9263D" w:rsidRDefault="00392F82" w:rsidP="005A27E7">
      <w:pPr>
        <w:pStyle w:val="HTML-wstpniesformatowany"/>
        <w:numPr>
          <w:ilvl w:val="0"/>
          <w:numId w:val="1"/>
        </w:numPr>
        <w:shd w:val="clear" w:color="auto" w:fill="FFFFFF"/>
        <w:rPr>
          <w:rFonts w:ascii="Cambria" w:hAnsi="Cambria" w:cs="Times New Roman"/>
          <w:color w:val="212121"/>
        </w:rPr>
      </w:pPr>
      <w:r w:rsidRPr="00E9263D">
        <w:rPr>
          <w:rFonts w:ascii="Cambria" w:hAnsi="Cambria" w:cs="Times New Roman"/>
          <w:color w:val="212121"/>
        </w:rPr>
        <w:t>wcze</w:t>
      </w:r>
      <w:r w:rsidR="009D78D2" w:rsidRPr="00E9263D">
        <w:rPr>
          <w:rFonts w:ascii="Cambria" w:hAnsi="Cambria" w:cs="Times New Roman"/>
          <w:color w:val="212121"/>
        </w:rPr>
        <w:t xml:space="preserve">śniejsze </w:t>
      </w:r>
      <w:r w:rsidRPr="00E9263D">
        <w:rPr>
          <w:rFonts w:ascii="Cambria" w:hAnsi="Cambria" w:cs="Times New Roman"/>
          <w:color w:val="212121"/>
        </w:rPr>
        <w:t>relacje romantyczne i / lub seksualne nie oznaczają</w:t>
      </w:r>
      <w:r w:rsidR="009D78D2" w:rsidRPr="00E9263D">
        <w:rPr>
          <w:rFonts w:ascii="Cambria" w:hAnsi="Cambria" w:cs="Times New Roman"/>
          <w:color w:val="212121"/>
        </w:rPr>
        <w:t xml:space="preserve"> zgody</w:t>
      </w:r>
    </w:p>
    <w:p w:rsidR="009D78D2" w:rsidRPr="00E9263D" w:rsidRDefault="009D78D2" w:rsidP="009D78D2">
      <w:pPr>
        <w:pStyle w:val="HTML-wstpniesformatowany"/>
        <w:shd w:val="clear" w:color="auto" w:fill="FFFFFF"/>
        <w:ind w:left="720"/>
        <w:rPr>
          <w:rFonts w:ascii="Cambria" w:hAnsi="Cambria" w:cs="Times New Roman"/>
          <w:color w:val="212121"/>
        </w:rPr>
      </w:pPr>
    </w:p>
    <w:p w:rsidR="004104AC" w:rsidRDefault="004104AC" w:rsidP="004104AC">
      <w:pPr>
        <w:pStyle w:val="HTML-wstpniesformatowany"/>
        <w:shd w:val="clear" w:color="auto" w:fill="FFFFFF"/>
        <w:rPr>
          <w:rFonts w:ascii="Cambria" w:hAnsi="Cambria" w:cs="Times New Roman"/>
          <w:b/>
          <w:color w:val="212121"/>
        </w:rPr>
      </w:pPr>
      <w:r w:rsidRPr="00E9263D">
        <w:rPr>
          <w:rFonts w:ascii="Cambria" w:hAnsi="Cambria" w:cs="Times New Roman"/>
          <w:b/>
          <w:color w:val="212121"/>
        </w:rPr>
        <w:t>Zgody nie może wyrazić osoba, która</w:t>
      </w:r>
      <w:r w:rsidR="006D5CD4" w:rsidRPr="00E9263D">
        <w:rPr>
          <w:rFonts w:ascii="Cambria" w:hAnsi="Cambria" w:cs="Times New Roman"/>
          <w:b/>
          <w:color w:val="212121"/>
        </w:rPr>
        <w:t>:</w:t>
      </w:r>
    </w:p>
    <w:p w:rsidR="00E9263D" w:rsidRPr="00E9263D" w:rsidRDefault="00E9263D" w:rsidP="004104AC">
      <w:pPr>
        <w:pStyle w:val="HTML-wstpniesformatowany"/>
        <w:shd w:val="clear" w:color="auto" w:fill="FFFFFF"/>
        <w:rPr>
          <w:rFonts w:ascii="Cambria" w:hAnsi="Cambria" w:cs="Times New Roman"/>
          <w:b/>
          <w:color w:val="212121"/>
        </w:rPr>
      </w:pPr>
    </w:p>
    <w:p w:rsidR="004104AC" w:rsidRPr="00E9263D" w:rsidRDefault="009B76F7" w:rsidP="004104AC">
      <w:pPr>
        <w:pStyle w:val="HTML-wstpniesformatowany"/>
        <w:numPr>
          <w:ilvl w:val="0"/>
          <w:numId w:val="2"/>
        </w:numPr>
        <w:shd w:val="clear" w:color="auto" w:fill="FFFFFF"/>
        <w:rPr>
          <w:rFonts w:ascii="Cambria" w:hAnsi="Cambria" w:cs="Times New Roman"/>
          <w:color w:val="212121"/>
        </w:rPr>
      </w:pPr>
      <w:r w:rsidRPr="00E9263D">
        <w:rPr>
          <w:rFonts w:ascii="Cambria" w:hAnsi="Cambria" w:cs="Times New Roman"/>
          <w:color w:val="212121"/>
        </w:rPr>
        <w:t>ś</w:t>
      </w:r>
      <w:r w:rsidR="004104AC" w:rsidRPr="00E9263D">
        <w:rPr>
          <w:rFonts w:ascii="Cambria" w:hAnsi="Cambria" w:cs="Times New Roman"/>
          <w:color w:val="212121"/>
        </w:rPr>
        <w:t>pi lub jest nieprzytomna</w:t>
      </w:r>
      <w:r w:rsidRPr="00E9263D">
        <w:rPr>
          <w:rFonts w:ascii="Cambria" w:hAnsi="Cambria" w:cs="Times New Roman"/>
          <w:color w:val="212121"/>
        </w:rPr>
        <w:t>,</w:t>
      </w:r>
    </w:p>
    <w:p w:rsidR="004104AC" w:rsidRPr="00E9263D" w:rsidRDefault="009B76F7" w:rsidP="004104AC">
      <w:pPr>
        <w:pStyle w:val="HTML-wstpniesformatowany"/>
        <w:numPr>
          <w:ilvl w:val="0"/>
          <w:numId w:val="2"/>
        </w:numPr>
        <w:shd w:val="clear" w:color="auto" w:fill="FFFFFF"/>
        <w:rPr>
          <w:rFonts w:ascii="Cambria" w:hAnsi="Cambria" w:cs="Times New Roman"/>
          <w:color w:val="212121"/>
        </w:rPr>
      </w:pPr>
      <w:r w:rsidRPr="00E9263D">
        <w:rPr>
          <w:rFonts w:ascii="Cambria" w:hAnsi="Cambria" w:cs="Times New Roman"/>
          <w:color w:val="212121"/>
        </w:rPr>
        <w:t>j</w:t>
      </w:r>
      <w:r w:rsidR="004104AC" w:rsidRPr="00E9263D">
        <w:rPr>
          <w:rFonts w:ascii="Cambria" w:hAnsi="Cambria" w:cs="Times New Roman"/>
          <w:color w:val="212121"/>
        </w:rPr>
        <w:t>est pod wpływem środków zmieniających świadomość (narkotyki, alkohol lub leki)</w:t>
      </w:r>
      <w:r w:rsidRPr="00E9263D">
        <w:rPr>
          <w:rFonts w:ascii="Cambria" w:hAnsi="Cambria" w:cs="Times New Roman"/>
          <w:color w:val="212121"/>
        </w:rPr>
        <w:t>,</w:t>
      </w:r>
    </w:p>
    <w:p w:rsidR="004104AC" w:rsidRPr="00E9263D" w:rsidRDefault="009B76F7" w:rsidP="004104AC">
      <w:pPr>
        <w:pStyle w:val="HTML-wstpniesformatowany"/>
        <w:numPr>
          <w:ilvl w:val="0"/>
          <w:numId w:val="2"/>
        </w:numPr>
        <w:shd w:val="clear" w:color="auto" w:fill="FFFFFF"/>
        <w:rPr>
          <w:rFonts w:ascii="Cambria" w:hAnsi="Cambria" w:cs="Times New Roman"/>
          <w:color w:val="212121"/>
        </w:rPr>
      </w:pPr>
      <w:r w:rsidRPr="00E9263D">
        <w:rPr>
          <w:rFonts w:ascii="Cambria" w:hAnsi="Cambria" w:cs="Times New Roman"/>
          <w:color w:val="212121"/>
        </w:rPr>
        <w:t>n</w:t>
      </w:r>
      <w:r w:rsidR="004104AC" w:rsidRPr="00E9263D">
        <w:rPr>
          <w:rFonts w:ascii="Cambria" w:hAnsi="Cambria" w:cs="Times New Roman"/>
          <w:color w:val="212121"/>
        </w:rPr>
        <w:t xml:space="preserve">ie ma możliwości komunikowania się ze względu </w:t>
      </w:r>
      <w:r w:rsidRPr="00E9263D">
        <w:rPr>
          <w:rFonts w:ascii="Cambria" w:hAnsi="Cambria" w:cs="Times New Roman"/>
          <w:color w:val="212121"/>
        </w:rPr>
        <w:t>na stan psychiczny lub fizyczny.</w:t>
      </w:r>
    </w:p>
    <w:p w:rsidR="004104AC" w:rsidRPr="00E9263D" w:rsidRDefault="004104AC" w:rsidP="006416DC">
      <w:pPr>
        <w:pStyle w:val="HTML-wstpniesformatowany"/>
        <w:shd w:val="clear" w:color="auto" w:fill="FFFFFF"/>
        <w:rPr>
          <w:rFonts w:ascii="Cambria" w:hAnsi="Cambria" w:cs="Times New Roman"/>
          <w:color w:val="212121"/>
        </w:rPr>
      </w:pPr>
    </w:p>
    <w:p w:rsidR="000C069E" w:rsidRPr="00E9263D" w:rsidRDefault="000C069E" w:rsidP="00E9263D">
      <w:pPr>
        <w:pStyle w:val="HTML-wstpniesformatowany"/>
        <w:shd w:val="clear" w:color="auto" w:fill="FFFFFF"/>
        <w:jc w:val="center"/>
        <w:rPr>
          <w:rFonts w:ascii="Cambria" w:hAnsi="Cambria" w:cs="Times New Roman"/>
          <w:b/>
          <w:color w:val="212121"/>
        </w:rPr>
      </w:pPr>
      <w:r w:rsidRPr="00E9263D">
        <w:rPr>
          <w:rFonts w:ascii="Cambria" w:hAnsi="Cambria" w:cs="Times New Roman"/>
          <w:b/>
          <w:color w:val="212121"/>
        </w:rPr>
        <w:t>Ogólna zasada brzmi: w razie wątpliwości zapytaj; jeśli nadal masz wątpliwości - przestań.</w:t>
      </w:r>
    </w:p>
    <w:p w:rsidR="006416DC" w:rsidRPr="00E9263D" w:rsidRDefault="006416DC" w:rsidP="006416DC">
      <w:pPr>
        <w:pStyle w:val="HTML-wstpniesformatowany"/>
        <w:shd w:val="clear" w:color="auto" w:fill="FFFFFF"/>
        <w:rPr>
          <w:rFonts w:ascii="Cambria" w:hAnsi="Cambria" w:cs="Times New Roman"/>
          <w:color w:val="212121"/>
        </w:rPr>
      </w:pPr>
    </w:p>
    <w:p w:rsidR="000C069E" w:rsidRPr="00E9263D" w:rsidRDefault="002D6E71" w:rsidP="003A5CA4">
      <w:pPr>
        <w:pStyle w:val="NormalnyWeb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Cambria" w:hAnsi="Cambria"/>
          <w:b/>
          <w:color w:val="383838"/>
          <w:sz w:val="20"/>
          <w:szCs w:val="20"/>
        </w:rPr>
      </w:pPr>
      <w:r w:rsidRPr="00E9263D">
        <w:rPr>
          <w:rFonts w:ascii="Cambria" w:hAnsi="Cambria"/>
          <w:b/>
          <w:color w:val="383838"/>
          <w:sz w:val="20"/>
          <w:szCs w:val="20"/>
        </w:rPr>
        <w:t>Tylko „</w:t>
      </w:r>
      <w:r w:rsidR="003A5CA4" w:rsidRPr="00E9263D">
        <w:rPr>
          <w:rFonts w:ascii="Cambria" w:hAnsi="Cambria"/>
          <w:b/>
          <w:color w:val="383838"/>
          <w:sz w:val="20"/>
          <w:szCs w:val="20"/>
        </w:rPr>
        <w:t>TAK</w:t>
      </w:r>
      <w:r w:rsidRPr="00E9263D">
        <w:rPr>
          <w:rFonts w:ascii="Cambria" w:hAnsi="Cambria"/>
          <w:b/>
          <w:color w:val="383838"/>
          <w:sz w:val="20"/>
          <w:szCs w:val="20"/>
        </w:rPr>
        <w:t>” oznacza zgodę!</w:t>
      </w:r>
    </w:p>
    <w:p w:rsidR="00E9263D" w:rsidRDefault="00E9263D" w:rsidP="003A5CA4">
      <w:pPr>
        <w:pStyle w:val="Default"/>
        <w:rPr>
          <w:rFonts w:ascii="Cambria" w:hAnsi="Cambria" w:cs="Times New Roman"/>
          <w:i/>
          <w:color w:val="383838"/>
          <w:sz w:val="16"/>
          <w:szCs w:val="16"/>
        </w:rPr>
      </w:pPr>
    </w:p>
    <w:p w:rsidR="00002F34" w:rsidRDefault="00002F34" w:rsidP="003A5CA4">
      <w:pPr>
        <w:pStyle w:val="Default"/>
        <w:rPr>
          <w:rFonts w:ascii="Cambria" w:hAnsi="Cambria" w:cs="Times New Roman"/>
          <w:color w:val="383838"/>
          <w:sz w:val="20"/>
          <w:szCs w:val="20"/>
        </w:rPr>
      </w:pPr>
    </w:p>
    <w:p w:rsidR="00002F34" w:rsidRDefault="00002F34" w:rsidP="003A5CA4">
      <w:pPr>
        <w:pStyle w:val="Default"/>
        <w:rPr>
          <w:rFonts w:ascii="Cambria" w:hAnsi="Cambria" w:cs="Times New Roman"/>
          <w:color w:val="383838"/>
          <w:sz w:val="20"/>
          <w:szCs w:val="20"/>
        </w:rPr>
      </w:pPr>
      <w:r w:rsidRPr="00002F34">
        <w:rPr>
          <w:rFonts w:ascii="Cambria" w:hAnsi="Cambria" w:cs="Times New Roman"/>
          <w:b/>
          <w:color w:val="383838"/>
          <w:sz w:val="20"/>
          <w:szCs w:val="20"/>
        </w:rPr>
        <w:t>Koordynatorką akcji w Polsce</w:t>
      </w:r>
      <w:r>
        <w:rPr>
          <w:rFonts w:ascii="Cambria" w:hAnsi="Cambria" w:cs="Times New Roman"/>
          <w:color w:val="383838"/>
          <w:sz w:val="20"/>
          <w:szCs w:val="20"/>
        </w:rPr>
        <w:t xml:space="preserve"> jest fundacja Feminoteka we współpracy z Antyprzemocową Siecią Kobiet</w:t>
      </w:r>
    </w:p>
    <w:p w:rsidR="00002F34" w:rsidRDefault="00002F34" w:rsidP="003A5CA4">
      <w:pPr>
        <w:pStyle w:val="Default"/>
        <w:rPr>
          <w:rFonts w:ascii="Cambria" w:hAnsi="Cambria" w:cs="Times New Roman"/>
          <w:color w:val="383838"/>
          <w:sz w:val="20"/>
          <w:szCs w:val="20"/>
        </w:rPr>
      </w:pPr>
    </w:p>
    <w:p w:rsidR="00E9263D" w:rsidRDefault="00E9263D" w:rsidP="003A5CA4">
      <w:pPr>
        <w:pStyle w:val="Default"/>
        <w:rPr>
          <w:rFonts w:ascii="Cambria" w:hAnsi="Cambria" w:cs="Times New Roman"/>
          <w:color w:val="383838"/>
          <w:sz w:val="20"/>
          <w:szCs w:val="20"/>
        </w:rPr>
      </w:pPr>
      <w:r w:rsidRPr="00002F34">
        <w:rPr>
          <w:rFonts w:ascii="Cambria" w:hAnsi="Cambria" w:cs="Times New Roman"/>
          <w:b/>
          <w:color w:val="383838"/>
          <w:sz w:val="20"/>
          <w:szCs w:val="20"/>
        </w:rPr>
        <w:t>Więcej informacji</w:t>
      </w:r>
      <w:r w:rsidRPr="00E9263D">
        <w:rPr>
          <w:rFonts w:ascii="Cambria" w:hAnsi="Cambria" w:cs="Times New Roman"/>
          <w:color w:val="383838"/>
          <w:sz w:val="20"/>
          <w:szCs w:val="20"/>
        </w:rPr>
        <w:t xml:space="preserve">: </w:t>
      </w:r>
      <w:r w:rsidR="00671B26" w:rsidRPr="00671B26">
        <w:rPr>
          <w:rFonts w:ascii="Cambria" w:hAnsi="Cambria" w:cs="Times New Roman"/>
          <w:color w:val="383838"/>
          <w:sz w:val="20"/>
          <w:szCs w:val="20"/>
        </w:rPr>
        <w:t>http://feminoteka.pl/tylko-tak-oznacza-zgode-nazywam-sie-miliard-one-billion-rising-poland-2019</w:t>
      </w:r>
    </w:p>
    <w:p w:rsidR="00671B26" w:rsidRDefault="00671B26" w:rsidP="003A5CA4">
      <w:pPr>
        <w:pStyle w:val="Default"/>
        <w:rPr>
          <w:rFonts w:ascii="Cambria" w:hAnsi="Cambria" w:cs="Times New Roman"/>
          <w:color w:val="383838"/>
          <w:sz w:val="20"/>
          <w:szCs w:val="20"/>
        </w:rPr>
      </w:pPr>
    </w:p>
    <w:p w:rsidR="00671B26" w:rsidRPr="00E9263D" w:rsidRDefault="00671B26" w:rsidP="003A5CA4">
      <w:pPr>
        <w:pStyle w:val="Default"/>
        <w:rPr>
          <w:rFonts w:ascii="Cambria" w:hAnsi="Cambria" w:cs="Times New Roman"/>
          <w:color w:val="383838"/>
          <w:sz w:val="20"/>
          <w:szCs w:val="20"/>
        </w:rPr>
      </w:pPr>
      <w:r w:rsidRPr="00671B26">
        <w:rPr>
          <w:rFonts w:ascii="Cambria" w:hAnsi="Cambria" w:cs="Times New Roman"/>
          <w:b/>
          <w:color w:val="383838"/>
          <w:sz w:val="20"/>
          <w:szCs w:val="20"/>
        </w:rPr>
        <w:t>Kontakt:</w:t>
      </w:r>
      <w:r>
        <w:rPr>
          <w:rFonts w:ascii="Cambria" w:hAnsi="Cambria" w:cs="Times New Roman"/>
          <w:color w:val="383838"/>
          <w:sz w:val="20"/>
          <w:szCs w:val="20"/>
        </w:rPr>
        <w:t xml:space="preserve"> Joanna Piotrowska, prezeska fundacji Feminoteka, </w:t>
      </w:r>
      <w:r w:rsidRPr="00671B26">
        <w:rPr>
          <w:rFonts w:ascii="Cambria" w:hAnsi="Cambria" w:cs="Times New Roman"/>
          <w:color w:val="383838"/>
          <w:sz w:val="20"/>
          <w:szCs w:val="20"/>
        </w:rPr>
        <w:t>joannap@feminoteka.pl</w:t>
      </w:r>
      <w:r>
        <w:rPr>
          <w:rFonts w:ascii="Cambria" w:hAnsi="Cambria" w:cs="Times New Roman"/>
          <w:color w:val="383838"/>
          <w:sz w:val="20"/>
          <w:szCs w:val="20"/>
        </w:rPr>
        <w:t>, tel. 697 58 98 76</w:t>
      </w:r>
    </w:p>
    <w:p w:rsidR="00002F34" w:rsidRDefault="00002F34" w:rsidP="00002F34">
      <w:pPr>
        <w:pStyle w:val="Default"/>
        <w:jc w:val="center"/>
        <w:rPr>
          <w:rFonts w:ascii="Cambria" w:hAnsi="Cambria" w:cs="Times New Roman"/>
          <w:color w:val="383838"/>
          <w:sz w:val="16"/>
          <w:szCs w:val="16"/>
        </w:rPr>
      </w:pPr>
    </w:p>
    <w:p w:rsidR="00002F34" w:rsidRDefault="00002F34" w:rsidP="00002F34">
      <w:pPr>
        <w:pStyle w:val="Default"/>
        <w:rPr>
          <w:rStyle w:val="Pogrubienie"/>
          <w:rFonts w:ascii="Cambria" w:hAnsi="Cambria"/>
          <w:i/>
          <w:iCs/>
          <w:color w:val="404040"/>
          <w:sz w:val="20"/>
          <w:szCs w:val="20"/>
          <w:shd w:val="clear" w:color="auto" w:fill="FFFFFF"/>
        </w:rPr>
      </w:pPr>
    </w:p>
    <w:p w:rsidR="00002F34" w:rsidRDefault="00002F34" w:rsidP="00002F34">
      <w:pPr>
        <w:pStyle w:val="Default"/>
        <w:rPr>
          <w:rStyle w:val="Pogrubienie"/>
          <w:rFonts w:ascii="Cambria" w:hAnsi="Cambria"/>
          <w:i/>
          <w:iCs/>
          <w:color w:val="404040"/>
          <w:sz w:val="20"/>
          <w:szCs w:val="20"/>
          <w:shd w:val="clear" w:color="auto" w:fill="FFFFFF"/>
        </w:rPr>
      </w:pPr>
    </w:p>
    <w:p w:rsidR="00002F34" w:rsidRDefault="00002F34" w:rsidP="00002F34">
      <w:pPr>
        <w:pStyle w:val="Default"/>
        <w:rPr>
          <w:rStyle w:val="Pogrubienie"/>
          <w:rFonts w:ascii="Cambria" w:hAnsi="Cambria"/>
          <w:i/>
          <w:iCs/>
          <w:color w:val="404040"/>
          <w:sz w:val="20"/>
          <w:szCs w:val="20"/>
          <w:shd w:val="clear" w:color="auto" w:fill="FFFFFF"/>
        </w:rPr>
      </w:pPr>
    </w:p>
    <w:p w:rsidR="00002F34" w:rsidRDefault="00002F34" w:rsidP="00002F34">
      <w:pPr>
        <w:pStyle w:val="Default"/>
        <w:rPr>
          <w:rStyle w:val="Pogrubienie"/>
          <w:rFonts w:ascii="Cambria" w:hAnsi="Cambria"/>
          <w:i/>
          <w:iCs/>
          <w:color w:val="404040"/>
          <w:sz w:val="20"/>
          <w:szCs w:val="20"/>
          <w:shd w:val="clear" w:color="auto" w:fill="FFFFFF"/>
        </w:rPr>
      </w:pPr>
    </w:p>
    <w:p w:rsidR="00002F34" w:rsidRDefault="00002F34" w:rsidP="00002F34">
      <w:pPr>
        <w:pStyle w:val="Default"/>
        <w:rPr>
          <w:rStyle w:val="Pogrubienie"/>
          <w:rFonts w:ascii="Cambria" w:hAnsi="Cambria"/>
          <w:i/>
          <w:iCs/>
          <w:color w:val="404040"/>
          <w:sz w:val="20"/>
          <w:szCs w:val="20"/>
          <w:shd w:val="clear" w:color="auto" w:fill="FFFFFF"/>
        </w:rPr>
      </w:pPr>
    </w:p>
    <w:p w:rsidR="00002F34" w:rsidRDefault="00002F34" w:rsidP="00002F34">
      <w:pPr>
        <w:pStyle w:val="Default"/>
        <w:rPr>
          <w:rStyle w:val="Pogrubienie"/>
          <w:rFonts w:ascii="Cambria" w:hAnsi="Cambria"/>
          <w:i/>
          <w:iCs/>
          <w:color w:val="404040"/>
          <w:sz w:val="20"/>
          <w:szCs w:val="20"/>
          <w:shd w:val="clear" w:color="auto" w:fill="FFFFFF"/>
        </w:rPr>
      </w:pPr>
    </w:p>
    <w:p w:rsidR="00002F34" w:rsidRDefault="00002F34" w:rsidP="00002F34">
      <w:pPr>
        <w:pStyle w:val="Default"/>
        <w:rPr>
          <w:rStyle w:val="Pogrubienie"/>
          <w:rFonts w:ascii="Cambria" w:hAnsi="Cambria"/>
          <w:i/>
          <w:iCs/>
          <w:color w:val="404040"/>
          <w:sz w:val="20"/>
          <w:szCs w:val="20"/>
          <w:shd w:val="clear" w:color="auto" w:fill="FFFFFF"/>
        </w:rPr>
      </w:pPr>
    </w:p>
    <w:p w:rsidR="00002F34" w:rsidRDefault="00002F34" w:rsidP="00002F34">
      <w:pPr>
        <w:pStyle w:val="Default"/>
        <w:rPr>
          <w:rStyle w:val="Pogrubienie"/>
          <w:rFonts w:ascii="Cambria" w:hAnsi="Cambria"/>
          <w:i/>
          <w:iCs/>
          <w:color w:val="404040"/>
          <w:sz w:val="20"/>
          <w:szCs w:val="20"/>
          <w:shd w:val="clear" w:color="auto" w:fill="FFFFFF"/>
        </w:rPr>
      </w:pPr>
    </w:p>
    <w:p w:rsidR="00002F34" w:rsidRDefault="00002F34" w:rsidP="00002F34">
      <w:pPr>
        <w:pStyle w:val="Default"/>
        <w:jc w:val="center"/>
        <w:rPr>
          <w:rStyle w:val="Pogrubienie"/>
          <w:rFonts w:ascii="Cambria" w:hAnsi="Cambria"/>
          <w:i/>
          <w:iCs/>
          <w:color w:val="404040"/>
          <w:sz w:val="20"/>
          <w:szCs w:val="20"/>
          <w:shd w:val="clear" w:color="auto" w:fill="FFFFFF"/>
        </w:rPr>
      </w:pPr>
      <w:r w:rsidRPr="00002F34">
        <w:rPr>
          <w:rStyle w:val="Pogrubienie"/>
          <w:rFonts w:ascii="Cambria" w:hAnsi="Cambria"/>
          <w:i/>
          <w:iCs/>
          <w:color w:val="404040"/>
          <w:sz w:val="20"/>
          <w:szCs w:val="20"/>
          <w:shd w:val="clear" w:color="auto" w:fill="FFFFFF"/>
        </w:rPr>
        <w:t xml:space="preserve">Wykonanie materiałów graficznych  oraz merytorycznych </w:t>
      </w:r>
      <w:r>
        <w:rPr>
          <w:rStyle w:val="Pogrubienie"/>
          <w:rFonts w:ascii="Cambria" w:hAnsi="Cambria"/>
          <w:i/>
          <w:iCs/>
          <w:color w:val="404040"/>
          <w:sz w:val="20"/>
          <w:szCs w:val="20"/>
          <w:shd w:val="clear" w:color="auto" w:fill="FFFFFF"/>
        </w:rPr>
        <w:t>do akcji</w:t>
      </w:r>
      <w:r w:rsidRPr="00002F34">
        <w:rPr>
          <w:rStyle w:val="Pogrubienie"/>
          <w:rFonts w:ascii="Cambria" w:hAnsi="Cambria"/>
          <w:i/>
          <w:iCs/>
          <w:color w:val="404040"/>
          <w:sz w:val="20"/>
          <w:szCs w:val="20"/>
          <w:shd w:val="clear" w:color="auto" w:fill="FFFFFF"/>
        </w:rPr>
        <w:t xml:space="preserve"> było możliwe </w:t>
      </w:r>
    </w:p>
    <w:p w:rsidR="00E9263D" w:rsidRPr="00671B26" w:rsidRDefault="00002F34" w:rsidP="00671B26">
      <w:pPr>
        <w:pStyle w:val="Default"/>
        <w:jc w:val="center"/>
        <w:rPr>
          <w:rFonts w:ascii="Cambria" w:hAnsi="Cambria" w:cs="Times New Roman"/>
          <w:i/>
          <w:color w:val="383838"/>
          <w:sz w:val="20"/>
          <w:szCs w:val="20"/>
        </w:rPr>
      </w:pPr>
      <w:r w:rsidRPr="00002F34">
        <w:rPr>
          <w:rStyle w:val="Pogrubienie"/>
          <w:rFonts w:ascii="Cambria" w:hAnsi="Cambria"/>
          <w:i/>
          <w:iCs/>
          <w:color w:val="404040"/>
          <w:sz w:val="20"/>
          <w:szCs w:val="20"/>
          <w:shd w:val="clear" w:color="auto" w:fill="FFFFFF"/>
        </w:rPr>
        <w:t>dzięki wsparciu instytucjonalnemu Funda</w:t>
      </w:r>
      <w:r w:rsidR="00671B26">
        <w:rPr>
          <w:rStyle w:val="Pogrubienie"/>
          <w:rFonts w:ascii="Cambria" w:hAnsi="Cambria"/>
          <w:i/>
          <w:iCs/>
          <w:color w:val="404040"/>
          <w:sz w:val="20"/>
          <w:szCs w:val="20"/>
          <w:shd w:val="clear" w:color="auto" w:fill="FFFFFF"/>
        </w:rPr>
        <w:t>cji im. S. Batorego. Dziękujemy!</w:t>
      </w:r>
    </w:p>
    <w:sectPr w:rsidR="00E9263D" w:rsidRPr="00671B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79" w:rsidRDefault="00E32079" w:rsidP="00175D6B">
      <w:pPr>
        <w:spacing w:after="0" w:line="240" w:lineRule="auto"/>
      </w:pPr>
      <w:r>
        <w:separator/>
      </w:r>
    </w:p>
  </w:endnote>
  <w:endnote w:type="continuationSeparator" w:id="0">
    <w:p w:rsidR="00E32079" w:rsidRDefault="00E32079" w:rsidP="0017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Light">
    <w:altName w:val="Robo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63D" w:rsidRPr="00E9263D" w:rsidRDefault="00E9263D" w:rsidP="00E9263D">
    <w:pPr>
      <w:pStyle w:val="Default"/>
      <w:jc w:val="center"/>
      <w:rPr>
        <w:rFonts w:ascii="Cambria" w:hAnsi="Cambria" w:cs="Times New Roman"/>
        <w:color w:val="383838"/>
        <w:sz w:val="16"/>
        <w:szCs w:val="16"/>
      </w:rPr>
    </w:pPr>
    <w:r w:rsidRPr="00175D6B">
      <w:drawing>
        <wp:anchor distT="0" distB="0" distL="114300" distR="114300" simplePos="0" relativeHeight="251659264" behindDoc="0" locked="0" layoutInCell="1" allowOverlap="1" wp14:anchorId="4DBF1102" wp14:editId="35FC4C60">
          <wp:simplePos x="0" y="0"/>
          <wp:positionH relativeFrom="margin">
            <wp:posOffset>1089025</wp:posOffset>
          </wp:positionH>
          <wp:positionV relativeFrom="margin">
            <wp:posOffset>9116060</wp:posOffset>
          </wp:positionV>
          <wp:extent cx="365760" cy="528955"/>
          <wp:effectExtent l="0" t="0" r="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em69_100p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5D6B" w:rsidRDefault="00002F34">
    <w:pPr>
      <w:pStyle w:val="Stopka"/>
    </w:pPr>
    <w:r w:rsidRPr="00175D6B">
      <w:drawing>
        <wp:anchor distT="0" distB="0" distL="114300" distR="114300" simplePos="0" relativeHeight="251661312" behindDoc="0" locked="0" layoutInCell="1" allowOverlap="1" wp14:anchorId="1C88B74D" wp14:editId="43ECD273">
          <wp:simplePos x="0" y="0"/>
          <wp:positionH relativeFrom="margin">
            <wp:posOffset>3695065</wp:posOffset>
          </wp:positionH>
          <wp:positionV relativeFrom="margin">
            <wp:posOffset>9065260</wp:posOffset>
          </wp:positionV>
          <wp:extent cx="632460" cy="5905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A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D6B">
      <w:drawing>
        <wp:anchor distT="0" distB="0" distL="114300" distR="114300" simplePos="0" relativeHeight="251660288" behindDoc="0" locked="0" layoutInCell="1" allowOverlap="1" wp14:anchorId="566B8137" wp14:editId="754911F7">
          <wp:simplePos x="0" y="0"/>
          <wp:positionH relativeFrom="margin">
            <wp:posOffset>2285365</wp:posOffset>
          </wp:positionH>
          <wp:positionV relativeFrom="bottomMargin">
            <wp:posOffset>137160</wp:posOffset>
          </wp:positionV>
          <wp:extent cx="762000" cy="7683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zywamsiemilira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5D6B" w:rsidRDefault="00175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79" w:rsidRDefault="00E32079" w:rsidP="00175D6B">
      <w:pPr>
        <w:spacing w:after="0" w:line="240" w:lineRule="auto"/>
      </w:pPr>
      <w:r>
        <w:separator/>
      </w:r>
    </w:p>
  </w:footnote>
  <w:footnote w:type="continuationSeparator" w:id="0">
    <w:p w:rsidR="00E32079" w:rsidRDefault="00E32079" w:rsidP="0017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1C8"/>
    <w:multiLevelType w:val="hybridMultilevel"/>
    <w:tmpl w:val="ED8C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2AFF"/>
    <w:multiLevelType w:val="hybridMultilevel"/>
    <w:tmpl w:val="4A1A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47CDA"/>
    <w:multiLevelType w:val="hybridMultilevel"/>
    <w:tmpl w:val="32CC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856B3"/>
    <w:multiLevelType w:val="hybridMultilevel"/>
    <w:tmpl w:val="BFF0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DC"/>
    <w:rsid w:val="00002F34"/>
    <w:rsid w:val="0001154E"/>
    <w:rsid w:val="000545BD"/>
    <w:rsid w:val="000C069E"/>
    <w:rsid w:val="00113CCA"/>
    <w:rsid w:val="00175D6B"/>
    <w:rsid w:val="002D6E71"/>
    <w:rsid w:val="003631CA"/>
    <w:rsid w:val="00373922"/>
    <w:rsid w:val="00392F82"/>
    <w:rsid w:val="003A5CA4"/>
    <w:rsid w:val="004104AC"/>
    <w:rsid w:val="006416DC"/>
    <w:rsid w:val="00671B26"/>
    <w:rsid w:val="006B4443"/>
    <w:rsid w:val="006D5CD4"/>
    <w:rsid w:val="00775AF0"/>
    <w:rsid w:val="00806144"/>
    <w:rsid w:val="008A539E"/>
    <w:rsid w:val="009B76F7"/>
    <w:rsid w:val="009D78D2"/>
    <w:rsid w:val="00A971FB"/>
    <w:rsid w:val="00AE59E1"/>
    <w:rsid w:val="00C459C0"/>
    <w:rsid w:val="00E32079"/>
    <w:rsid w:val="00E51622"/>
    <w:rsid w:val="00E9263D"/>
    <w:rsid w:val="00FD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50B5C-7239-4B2D-B957-04C35A46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175D6B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1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16D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6DC"/>
    <w:rPr>
      <w:color w:val="0000FF"/>
      <w:u w:val="single"/>
    </w:rPr>
  </w:style>
  <w:style w:type="paragraph" w:customStyle="1" w:styleId="Default">
    <w:name w:val="Default"/>
    <w:rsid w:val="003A5CA4"/>
    <w:pPr>
      <w:autoSpaceDE w:val="0"/>
      <w:autoSpaceDN w:val="0"/>
      <w:adjustRightInd w:val="0"/>
      <w:spacing w:after="0" w:line="240" w:lineRule="auto"/>
    </w:pPr>
    <w:rPr>
      <w:rFonts w:ascii="Roboto Light" w:hAnsi="Roboto Light" w:cs="Roboto Light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4"/>
    <w:rsid w:val="00175D6B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Podtytu">
    <w:name w:val="Subtitle"/>
    <w:basedOn w:val="Tytu"/>
    <w:link w:val="PodtytuZnak"/>
    <w:uiPriority w:val="2"/>
    <w:qFormat/>
    <w:rsid w:val="00175D6B"/>
    <w:pPr>
      <w:numPr>
        <w:ilvl w:val="1"/>
      </w:numPr>
      <w:spacing w:before="480"/>
    </w:pPr>
    <w:rPr>
      <w:color w:val="5B9BD5" w:themeColor="accent1"/>
    </w:rPr>
  </w:style>
  <w:style w:type="character" w:customStyle="1" w:styleId="PodtytuZnak">
    <w:name w:val="Podtytuł Znak"/>
    <w:basedOn w:val="Domylnaczcionkaakapitu"/>
    <w:link w:val="Podtytu"/>
    <w:uiPriority w:val="2"/>
    <w:rsid w:val="00175D6B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ytu">
    <w:name w:val="Title"/>
    <w:basedOn w:val="Normalny"/>
    <w:next w:val="Normalny"/>
    <w:link w:val="TytuZnak"/>
    <w:uiPriority w:val="1"/>
    <w:qFormat/>
    <w:rsid w:val="00175D6B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175D6B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styleId="Pogrubienie">
    <w:name w:val="Strong"/>
    <w:basedOn w:val="Domylnaczcionkaakapitu"/>
    <w:uiPriority w:val="22"/>
    <w:qFormat/>
    <w:rsid w:val="00175D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5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D6B"/>
  </w:style>
  <w:style w:type="paragraph" w:styleId="Stopka">
    <w:name w:val="footer"/>
    <w:basedOn w:val="Normalny"/>
    <w:link w:val="StopkaZnak"/>
    <w:uiPriority w:val="99"/>
    <w:unhideWhenUsed/>
    <w:rsid w:val="00175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D6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6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6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6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F7573-D5F6-4FC8-9B5B-56415B4A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2019-01-21T14:45:00Z</dcterms:created>
  <dcterms:modified xsi:type="dcterms:W3CDTF">2019-01-21T14:48:00Z</dcterms:modified>
</cp:coreProperties>
</file>